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20" w:lineRule="exact"/>
        <w:jc w:val="center"/>
        <w:rPr>
          <w:rFonts w:ascii="华文中宋" w:hAnsi="华文中宋" w:eastAsia="华文中宋" w:cs="宋体"/>
          <w:sz w:val="36"/>
          <w:szCs w:val="36"/>
        </w:rPr>
      </w:pPr>
      <w:bookmarkStart w:id="0" w:name="_GoBack"/>
      <w:bookmarkEnd w:id="0"/>
      <w:r>
        <w:rPr>
          <w:rFonts w:hint="eastAsia" w:ascii="华文中宋" w:hAnsi="华文中宋" w:eastAsia="华文中宋" w:cs="宋体"/>
          <w:sz w:val="36"/>
          <w:szCs w:val="36"/>
        </w:rPr>
        <w:t>2021年秋季招生简章</w:t>
      </w:r>
    </w:p>
    <w:p>
      <w:pPr>
        <w:spacing w:line="520" w:lineRule="exact"/>
        <w:jc w:val="center"/>
        <w:rPr>
          <w:rFonts w:ascii="仿宋" w:hAnsi="仿宋" w:eastAsia="仿宋" w:cs="宋体"/>
          <w:sz w:val="32"/>
          <w:szCs w:val="32"/>
        </w:rPr>
      </w:pPr>
      <w:r>
        <w:rPr>
          <w:rFonts w:hint="eastAsia" w:ascii="仿宋" w:hAnsi="仿宋" w:eastAsia="仿宋" w:cs="宋体"/>
          <w:sz w:val="32"/>
          <w:szCs w:val="32"/>
        </w:rPr>
        <w:t>济南幼儿师范高等专科学校附属瀛园幼儿园</w:t>
      </w:r>
    </w:p>
    <w:p>
      <w:pPr>
        <w:pStyle w:val="9"/>
        <w:numPr>
          <w:ilvl w:val="0"/>
          <w:numId w:val="1"/>
        </w:numPr>
        <w:spacing w:line="520" w:lineRule="exact"/>
        <w:ind w:firstLineChars="0"/>
        <w:jc w:val="left"/>
        <w:rPr>
          <w:rFonts w:ascii="黑体" w:hAnsi="黑体" w:eastAsia="黑体" w:cs="宋体"/>
          <w:sz w:val="32"/>
          <w:szCs w:val="32"/>
        </w:rPr>
      </w:pPr>
      <w:r>
        <w:rPr>
          <w:rFonts w:hint="eastAsia" w:ascii="黑体" w:hAnsi="黑体" w:eastAsia="黑体" w:cs="宋体"/>
          <w:sz w:val="32"/>
          <w:szCs w:val="32"/>
        </w:rPr>
        <w:t>幼儿园简介</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济南幼儿师范高等专科学校附属瀛园幼儿园隶属于济南幼儿师范高等专科学校。是一所公办省级示范幼儿园，2020年3月被评为“济南市十佳幼儿园”。我园以“阅读启智 武术强体 书画怡情”为教育愿景。开设了武术、国画、舞蹈、美工、童谣五大社团，并开展“每周一书 瀛在阅读”阅读课特色教学活动。</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以“培养良好行为习惯，营造快乐童心乐园”为办园宗旨，以“用爱养育，用心教育”为办园理念，以“让每一位孩子：自然生长、自主探索、自由创新”为办园特色。</w:t>
      </w:r>
    </w:p>
    <w:p>
      <w:pPr>
        <w:spacing w:line="520" w:lineRule="exact"/>
        <w:ind w:firstLine="640" w:firstLineChars="200"/>
        <w:jc w:val="left"/>
        <w:rPr>
          <w:rFonts w:ascii="仿宋" w:hAnsi="仿宋" w:eastAsia="仿宋" w:cs="宋体"/>
          <w:sz w:val="32"/>
          <w:szCs w:val="32"/>
        </w:rPr>
      </w:pPr>
      <w:r>
        <w:rPr>
          <w:rFonts w:hint="eastAsia" w:ascii="仿宋" w:hAnsi="仿宋" w:eastAsia="仿宋" w:cs="仿宋"/>
          <w:sz w:val="32"/>
          <w:szCs w:val="32"/>
        </w:rPr>
        <w:t>2020年，根据济南幼高专幼教集团工作安排，任命林志芳博士为瀛园幼儿园科研园长。组建幼儿园科研团队，指导幼儿园教研科研工作，开展幼小衔接和阅读课的研究，加强园本教研和专业引领，推行研训一体化教研模式。目前幼儿园已立项两项课题：特殊幼儿阅读活动的现象学观察和大班幼儿汉字启蒙研究。</w:t>
      </w:r>
    </w:p>
    <w:p>
      <w:pPr>
        <w:spacing w:line="520" w:lineRule="exact"/>
        <w:ind w:firstLine="656" w:firstLineChars="200"/>
        <w:jc w:val="left"/>
        <w:rPr>
          <w:rFonts w:ascii="仿宋" w:hAnsi="仿宋" w:eastAsia="仿宋" w:cs="仿宋"/>
          <w:sz w:val="32"/>
          <w:szCs w:val="32"/>
        </w:rPr>
      </w:pPr>
      <w:r>
        <w:rPr>
          <w:rFonts w:hint="eastAsia" w:ascii="仿宋" w:hAnsi="仿宋" w:eastAsia="仿宋" w:cs="仿宋_GB2312"/>
          <w:color w:val="000000"/>
          <w:spacing w:val="4"/>
          <w:kern w:val="0"/>
          <w:position w:val="1"/>
          <w:sz w:val="32"/>
          <w:szCs w:val="32"/>
          <w:lang w:val="zh-CN"/>
        </w:rPr>
        <w:t>幼儿园拥有一支专业化、年轻化的师资队伍，</w:t>
      </w:r>
      <w:r>
        <w:rPr>
          <w:rFonts w:hint="eastAsia" w:ascii="仿宋" w:hAnsi="仿宋" w:eastAsia="仿宋" w:cs="仿宋"/>
          <w:sz w:val="32"/>
          <w:szCs w:val="32"/>
        </w:rPr>
        <w:t>教职工总人数4</w:t>
      </w:r>
      <w:r>
        <w:rPr>
          <w:rFonts w:ascii="仿宋" w:hAnsi="仿宋" w:eastAsia="仿宋" w:cs="仿宋"/>
          <w:sz w:val="32"/>
          <w:szCs w:val="32"/>
        </w:rPr>
        <w:t>4</w:t>
      </w:r>
      <w:r>
        <w:rPr>
          <w:rFonts w:hint="eastAsia" w:ascii="仿宋" w:hAnsi="仿宋" w:eastAsia="仿宋" w:cs="仿宋"/>
          <w:sz w:val="32"/>
          <w:szCs w:val="32"/>
        </w:rPr>
        <w:t>人，专任教师2</w:t>
      </w:r>
      <w:r>
        <w:rPr>
          <w:rFonts w:ascii="仿宋" w:hAnsi="仿宋" w:eastAsia="仿宋" w:cs="仿宋"/>
          <w:sz w:val="32"/>
          <w:szCs w:val="32"/>
        </w:rPr>
        <w:t>1</w:t>
      </w:r>
      <w:r>
        <w:rPr>
          <w:rFonts w:hint="eastAsia" w:ascii="仿宋" w:hAnsi="仿宋" w:eastAsia="仿宋" w:cs="仿宋"/>
          <w:sz w:val="32"/>
          <w:szCs w:val="32"/>
        </w:rPr>
        <w:t>人 ，全部为学前教育专科及以上学历，学历达标率1</w:t>
      </w:r>
      <w:r>
        <w:rPr>
          <w:rFonts w:ascii="仿宋" w:hAnsi="仿宋" w:eastAsia="仿宋" w:cs="仿宋"/>
          <w:sz w:val="32"/>
          <w:szCs w:val="32"/>
        </w:rPr>
        <w:t>00</w:t>
      </w:r>
      <w:r>
        <w:rPr>
          <w:rFonts w:hint="eastAsia" w:ascii="仿宋" w:hAnsi="仿宋" w:eastAsia="仿宋" w:cs="仿宋"/>
          <w:sz w:val="32"/>
          <w:szCs w:val="32"/>
        </w:rPr>
        <w:t>%，</w:t>
      </w:r>
      <w:r>
        <w:rPr>
          <w:rFonts w:hint="eastAsia" w:ascii="仿宋" w:hAnsi="仿宋" w:eastAsia="仿宋" w:cs="仿宋_GB2312"/>
          <w:color w:val="000000"/>
          <w:spacing w:val="4"/>
          <w:kern w:val="0"/>
          <w:position w:val="1"/>
          <w:sz w:val="32"/>
          <w:szCs w:val="32"/>
          <w:lang w:val="zh-CN"/>
        </w:rPr>
        <w:t>本科教师占教师总数的</w:t>
      </w:r>
      <w:r>
        <w:rPr>
          <w:rFonts w:hint="eastAsia" w:ascii="仿宋" w:hAnsi="仿宋" w:eastAsia="仿宋" w:cs="仿宋_GB2312"/>
          <w:color w:val="000000"/>
          <w:spacing w:val="4"/>
          <w:kern w:val="0"/>
          <w:position w:val="1"/>
          <w:sz w:val="32"/>
          <w:szCs w:val="32"/>
        </w:rPr>
        <w:t>7</w:t>
      </w:r>
      <w:r>
        <w:rPr>
          <w:rFonts w:ascii="仿宋" w:hAnsi="仿宋" w:eastAsia="仿宋" w:cs="仿宋_GB2312"/>
          <w:color w:val="000000"/>
          <w:spacing w:val="4"/>
          <w:kern w:val="0"/>
          <w:position w:val="1"/>
          <w:sz w:val="32"/>
          <w:szCs w:val="32"/>
        </w:rPr>
        <w:t>6</w:t>
      </w:r>
      <w:r>
        <w:rPr>
          <w:rFonts w:hint="eastAsia" w:ascii="仿宋" w:hAnsi="仿宋" w:eastAsia="仿宋" w:cs="仿宋_GB2312"/>
          <w:color w:val="000000"/>
          <w:spacing w:val="4"/>
          <w:kern w:val="0"/>
          <w:position w:val="1"/>
          <w:sz w:val="32"/>
          <w:szCs w:val="32"/>
          <w:lang w:val="zh-CN"/>
        </w:rPr>
        <w:t>%，专科教师占</w:t>
      </w:r>
      <w:r>
        <w:rPr>
          <w:rFonts w:hint="eastAsia" w:ascii="仿宋" w:hAnsi="仿宋" w:eastAsia="仿宋" w:cs="仿宋_GB2312"/>
          <w:color w:val="000000"/>
          <w:spacing w:val="4"/>
          <w:kern w:val="0"/>
          <w:position w:val="1"/>
          <w:sz w:val="32"/>
          <w:szCs w:val="32"/>
        </w:rPr>
        <w:t>2</w:t>
      </w:r>
      <w:r>
        <w:rPr>
          <w:rFonts w:ascii="仿宋" w:hAnsi="仿宋" w:eastAsia="仿宋" w:cs="仿宋_GB2312"/>
          <w:color w:val="000000"/>
          <w:spacing w:val="4"/>
          <w:kern w:val="0"/>
          <w:position w:val="1"/>
          <w:sz w:val="32"/>
          <w:szCs w:val="32"/>
        </w:rPr>
        <w:t>4</w:t>
      </w:r>
      <w:r>
        <w:rPr>
          <w:rFonts w:hint="eastAsia" w:ascii="仿宋" w:hAnsi="仿宋" w:eastAsia="仿宋" w:cs="仿宋_GB2312"/>
          <w:color w:val="000000"/>
          <w:spacing w:val="4"/>
          <w:kern w:val="0"/>
          <w:position w:val="1"/>
          <w:sz w:val="32"/>
          <w:szCs w:val="32"/>
          <w:lang w:val="zh-CN"/>
        </w:rPr>
        <w:t>%。</w:t>
      </w:r>
      <w:r>
        <w:rPr>
          <w:rFonts w:hint="eastAsia" w:ascii="仿宋" w:hAnsi="仿宋" w:eastAsia="仿宋" w:cs="仿宋"/>
          <w:sz w:val="32"/>
          <w:szCs w:val="32"/>
        </w:rPr>
        <w:t>幼儿园共设9个教学班，每班配备两教一保（两名专任教师+一名保育生活老师）。正是因为有这么一支高素质的保教队伍，为瀛园幼儿园的发展打下了坚实的基础。</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在2021年秋季招生方案公布如下：</w:t>
      </w:r>
    </w:p>
    <w:p>
      <w:pPr>
        <w:spacing w:line="520" w:lineRule="exact"/>
        <w:ind w:firstLine="640" w:firstLineChars="200"/>
        <w:rPr>
          <w:rFonts w:ascii="黑体" w:hAnsi="黑体" w:eastAsia="黑体" w:cs="仿宋"/>
          <w:sz w:val="32"/>
          <w:szCs w:val="32"/>
        </w:rPr>
      </w:pPr>
      <w:r>
        <w:rPr>
          <w:rFonts w:hint="eastAsia" w:ascii="黑体" w:hAnsi="黑体" w:eastAsia="黑体" w:cs="仿宋"/>
          <w:sz w:val="32"/>
          <w:szCs w:val="32"/>
        </w:rPr>
        <w:t>二、招生计划</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小班80人 年满3岁 </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中班30人 年满4岁</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大班30人 年满5岁</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身心健康（无慢性传染病）、可正常参加集体活动的适龄幼儿。</w:t>
      </w:r>
    </w:p>
    <w:p>
      <w:pPr>
        <w:spacing w:line="520" w:lineRule="exact"/>
        <w:ind w:firstLine="640" w:firstLineChars="200"/>
        <w:rPr>
          <w:rFonts w:ascii="黑体" w:hAnsi="黑体" w:eastAsia="黑体" w:cs="仿宋"/>
          <w:sz w:val="32"/>
          <w:szCs w:val="32"/>
        </w:rPr>
      </w:pPr>
      <w:r>
        <w:rPr>
          <w:rFonts w:hint="eastAsia" w:ascii="黑体" w:hAnsi="黑体" w:eastAsia="黑体" w:cs="仿宋"/>
          <w:sz w:val="32"/>
          <w:szCs w:val="32"/>
        </w:rPr>
        <w:t>三、招生对象范围及条件</w:t>
      </w:r>
    </w:p>
    <w:p>
      <w:pPr>
        <w:spacing w:line="520" w:lineRule="exact"/>
        <w:ind w:firstLine="640" w:firstLineChars="200"/>
        <w:rPr>
          <w:rFonts w:ascii="仿宋" w:hAnsi="仿宋" w:eastAsia="仿宋" w:cs="仿宋"/>
          <w:sz w:val="32"/>
          <w:szCs w:val="32"/>
        </w:rPr>
      </w:pPr>
      <w:r>
        <w:rPr>
          <w:rFonts w:hint="eastAsia" w:ascii="楷体" w:hAnsi="楷体" w:eastAsia="楷体" w:cs="仿宋"/>
          <w:sz w:val="32"/>
          <w:szCs w:val="32"/>
        </w:rPr>
        <w:t>（一）招生范围：</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大学科技园高校教职工子女。</w:t>
      </w:r>
    </w:p>
    <w:p>
      <w:pPr>
        <w:spacing w:line="520" w:lineRule="exact"/>
        <w:ind w:firstLine="640" w:firstLineChars="200"/>
        <w:rPr>
          <w:rFonts w:ascii="楷体" w:hAnsi="楷体" w:eastAsia="楷体" w:cs="仿宋"/>
          <w:sz w:val="32"/>
          <w:szCs w:val="32"/>
        </w:rPr>
      </w:pPr>
      <w:r>
        <w:rPr>
          <w:rFonts w:hint="eastAsia" w:ascii="楷体" w:hAnsi="楷体" w:eastAsia="楷体" w:cs="仿宋"/>
          <w:sz w:val="32"/>
          <w:szCs w:val="32"/>
        </w:rPr>
        <w:t>（二）招生条件</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幼儿父（母）为大学科技园高校在职教职工。</w:t>
      </w:r>
    </w:p>
    <w:p>
      <w:pPr>
        <w:spacing w:line="520" w:lineRule="exact"/>
        <w:ind w:firstLine="640" w:firstLineChars="200"/>
        <w:rPr>
          <w:rFonts w:ascii="黑体" w:hAnsi="黑体" w:eastAsia="黑体" w:cs="仿宋"/>
          <w:sz w:val="32"/>
          <w:szCs w:val="32"/>
        </w:rPr>
      </w:pPr>
      <w:r>
        <w:rPr>
          <w:rFonts w:hint="eastAsia" w:ascii="黑体" w:hAnsi="黑体" w:eastAsia="黑体" w:cs="仿宋"/>
          <w:sz w:val="32"/>
          <w:szCs w:val="32"/>
        </w:rPr>
        <w:t>四、招生时间</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1.简章公示时间：2021年4月6日—4月15日。</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w:t>
      </w:r>
      <w:r>
        <w:rPr>
          <w:rFonts w:hint="eastAsia" w:ascii="仿宋" w:hAnsi="仿宋" w:eastAsia="仿宋" w:cs="仿宋"/>
          <w:sz w:val="32"/>
          <w:szCs w:val="32"/>
        </w:rPr>
        <w:t>现场报名时间：2021年4月19日—4月23日。</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3.拟录取幼儿名单公布时间：2021年5月7日。</w:t>
      </w:r>
    </w:p>
    <w:p>
      <w:pPr>
        <w:spacing w:line="520" w:lineRule="exact"/>
        <w:ind w:firstLine="640" w:firstLineChars="200"/>
        <w:rPr>
          <w:rFonts w:ascii="黑体" w:hAnsi="黑体" w:eastAsia="黑体" w:cs="仿宋"/>
          <w:sz w:val="32"/>
          <w:szCs w:val="32"/>
        </w:rPr>
      </w:pPr>
      <w:r>
        <w:rPr>
          <w:rFonts w:hint="eastAsia" w:ascii="黑体" w:hAnsi="黑体" w:eastAsia="黑体" w:cs="仿宋"/>
          <w:sz w:val="32"/>
          <w:szCs w:val="32"/>
        </w:rPr>
        <w:t>五、具体安排</w:t>
      </w:r>
    </w:p>
    <w:p>
      <w:pPr>
        <w:spacing w:line="520" w:lineRule="exact"/>
        <w:ind w:firstLine="640" w:firstLineChars="200"/>
        <w:rPr>
          <w:rFonts w:ascii="楷体" w:hAnsi="楷体" w:eastAsia="楷体" w:cs="仿宋"/>
          <w:sz w:val="32"/>
          <w:szCs w:val="32"/>
        </w:rPr>
      </w:pPr>
      <w:r>
        <w:rPr>
          <w:rFonts w:hint="eastAsia" w:ascii="楷体" w:hAnsi="楷体" w:eastAsia="楷体" w:cs="仿宋"/>
          <w:sz w:val="32"/>
          <w:szCs w:val="32"/>
        </w:rPr>
        <w:t>（一）报名：</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有意向的教职工请仔细阅读本招生简章并填写报名表（附件一）发送到邮箱： </w:t>
      </w:r>
      <w:r>
        <w:rPr>
          <w:rFonts w:hint="eastAsia" w:ascii="仿宋" w:hAnsi="仿宋" w:eastAsia="仿宋" w:cs="仿宋"/>
          <w:b/>
          <w:bCs/>
          <w:sz w:val="32"/>
          <w:szCs w:val="32"/>
        </w:rPr>
        <w:t>yyy</w:t>
      </w:r>
      <w:r>
        <w:rPr>
          <w:rFonts w:ascii="仿宋" w:hAnsi="仿宋" w:eastAsia="仿宋" w:cs="仿宋"/>
          <w:b/>
          <w:bCs/>
          <w:sz w:val="32"/>
          <w:szCs w:val="32"/>
        </w:rPr>
        <w:t>eyzs@163.com</w:t>
      </w:r>
    </w:p>
    <w:p>
      <w:pPr>
        <w:spacing w:line="520" w:lineRule="exact"/>
        <w:ind w:firstLine="640" w:firstLineChars="200"/>
        <w:rPr>
          <w:rFonts w:ascii="楷体" w:hAnsi="楷体" w:eastAsia="楷体" w:cs="仿宋"/>
          <w:sz w:val="32"/>
          <w:szCs w:val="32"/>
        </w:rPr>
      </w:pPr>
      <w:r>
        <w:rPr>
          <w:rFonts w:hint="eastAsia" w:ascii="楷体" w:hAnsi="楷体" w:eastAsia="楷体" w:cs="仿宋"/>
          <w:sz w:val="32"/>
          <w:szCs w:val="32"/>
        </w:rPr>
        <w:t>（二）现场审核：</w:t>
      </w:r>
    </w:p>
    <w:p>
      <w:pPr>
        <w:spacing w:line="520" w:lineRule="exact"/>
        <w:ind w:firstLine="640" w:firstLineChars="200"/>
        <w:rPr>
          <w:rFonts w:ascii="楷体" w:hAnsi="楷体" w:eastAsia="楷体" w:cs="仿宋"/>
          <w:sz w:val="32"/>
          <w:szCs w:val="32"/>
        </w:rPr>
      </w:pPr>
      <w:r>
        <w:rPr>
          <w:rFonts w:hint="eastAsia" w:ascii="仿宋" w:hAnsi="仿宋" w:eastAsia="仿宋" w:cs="仿宋"/>
          <w:sz w:val="32"/>
          <w:szCs w:val="32"/>
        </w:rPr>
        <w:t>在规定时间内，符合招生条件的幼儿，由父母到幼儿园办理报名手续。上交报名材料及顺序如下：</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w:t>
      </w:r>
      <w:r>
        <w:rPr>
          <w:rFonts w:hint="eastAsia" w:ascii="仿宋" w:hAnsi="仿宋" w:eastAsia="仿宋" w:cs="仿宋"/>
          <w:sz w:val="32"/>
          <w:szCs w:val="32"/>
        </w:rPr>
        <w:t>家长填写《幼儿登记表》。</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w:t>
      </w:r>
      <w:r>
        <w:rPr>
          <w:rFonts w:hint="eastAsia" w:ascii="仿宋" w:hAnsi="仿宋" w:eastAsia="仿宋" w:cs="仿宋"/>
          <w:sz w:val="32"/>
          <w:szCs w:val="32"/>
        </w:rPr>
        <w:t>高校教职工携带单位开具的在职工作证明原件并加盖公章。</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w:t>
      </w:r>
      <w:r>
        <w:rPr>
          <w:rFonts w:hint="eastAsia" w:ascii="仿宋" w:hAnsi="仿宋" w:eastAsia="仿宋" w:cs="仿宋"/>
          <w:sz w:val="32"/>
          <w:szCs w:val="32"/>
        </w:rPr>
        <w:t>户口簿原件及复印件（将首页、索引页、孩子及父母双方户口页，这四项内容缩印到一张A4纸上，可正反面）</w:t>
      </w:r>
    </w:p>
    <w:p>
      <w:pPr>
        <w:spacing w:line="520" w:lineRule="exact"/>
        <w:ind w:firstLine="640" w:firstLineChars="200"/>
        <w:rPr>
          <w:rFonts w:ascii="黑体" w:hAnsi="黑体" w:eastAsia="黑体" w:cs="仿宋"/>
          <w:sz w:val="32"/>
          <w:szCs w:val="32"/>
        </w:rPr>
      </w:pPr>
      <w:r>
        <w:rPr>
          <w:rFonts w:hint="eastAsia" w:ascii="黑体" w:hAnsi="黑体" w:eastAsia="黑体" w:cs="仿宋"/>
          <w:sz w:val="32"/>
          <w:szCs w:val="32"/>
        </w:rPr>
        <w:t>六、温馨提示</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1.所有证件需带原件审验；审核后，原件带回，复印件留档审核。凡上交证件被证件主管部门认定为假证的，交由司法机关处理，并不予安排入园。</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2.因疫情常态化管理要求，报名时做好个人防护，服从现场教师安排，测量体温后入园，体温超过37.3度者不可入园，入园后到指定位置自觉排队保持安全距离，杜绝聚集现象。</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3.为保障正常的教学秩序，报完名后请大家及时离园，不要在幼儿园参观逗留。</w:t>
      </w:r>
    </w:p>
    <w:p>
      <w:pPr>
        <w:spacing w:line="52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.由于园内及周边停车不方便，请大家尽量绿色环保出行。</w:t>
      </w:r>
    </w:p>
    <w:p>
      <w:pPr>
        <w:spacing w:line="520" w:lineRule="exact"/>
        <w:ind w:firstLine="640" w:firstLineChars="200"/>
        <w:rPr>
          <w:rFonts w:ascii="仿宋" w:hAnsi="仿宋" w:eastAsia="仿宋" w:cs="仿宋"/>
          <w:sz w:val="32"/>
          <w:szCs w:val="32"/>
        </w:rPr>
      </w:pPr>
      <w:r>
        <w:rPr>
          <w:rFonts w:hint="eastAsia" w:ascii="黑体" w:hAnsi="黑体" w:eastAsia="黑体" w:cs="仿宋"/>
          <w:sz w:val="32"/>
          <w:szCs w:val="32"/>
        </w:rPr>
        <w:t>七、招生咨询电话</w:t>
      </w:r>
    </w:p>
    <w:p>
      <w:pPr>
        <w:spacing w:line="520" w:lineRule="exact"/>
        <w:ind w:firstLine="640" w:firstLineChars="200"/>
        <w:rPr>
          <w:rFonts w:ascii="宋体" w:hAnsi="宋体" w:cs="宋体"/>
          <w:sz w:val="24"/>
        </w:rPr>
      </w:pPr>
      <w:r>
        <w:rPr>
          <w:rFonts w:hint="eastAsia" w:ascii="仿宋" w:hAnsi="仿宋" w:eastAsia="仿宋" w:cs="仿宋"/>
          <w:sz w:val="32"/>
          <w:szCs w:val="32"/>
        </w:rPr>
        <w:t>87207699    联系人：李华    </w:t>
      </w:r>
      <w:r>
        <w:rPr>
          <w:rFonts w:ascii="宋体" w:hAnsi="宋体" w:cs="宋体"/>
          <w:sz w:val="24"/>
        </w:rPr>
        <w:t>     </w:t>
      </w:r>
    </w:p>
    <w:p>
      <w:pPr>
        <w:spacing w:line="520" w:lineRule="exact"/>
        <w:ind w:firstLine="480" w:firstLineChars="200"/>
        <w:rPr>
          <w:rFonts w:ascii="宋体" w:hAnsi="宋体" w:cs="宋体"/>
          <w:sz w:val="24"/>
        </w:rPr>
      </w:pPr>
    </w:p>
    <w:p>
      <w:pPr>
        <w:spacing w:line="520" w:lineRule="exact"/>
        <w:ind w:firstLine="480" w:firstLineChars="200"/>
        <w:rPr>
          <w:rFonts w:ascii="宋体" w:hAnsi="宋体" w:cs="宋体"/>
          <w:sz w:val="24"/>
        </w:rPr>
      </w:pPr>
    </w:p>
    <w:p>
      <w:pPr>
        <w:spacing w:line="520" w:lineRule="exact"/>
        <w:ind w:firstLine="2400" w:firstLineChars="800"/>
        <w:jc w:val="right"/>
        <w:rPr>
          <w:rFonts w:ascii="仿宋" w:hAnsi="仿宋" w:eastAsia="仿宋" w:cs="仿宋"/>
          <w:sz w:val="30"/>
          <w:szCs w:val="30"/>
        </w:rPr>
      </w:pPr>
      <w:r>
        <w:rPr>
          <w:rFonts w:hint="eastAsia" w:ascii="仿宋" w:hAnsi="仿宋" w:eastAsia="仿宋" w:cs="仿宋"/>
          <w:sz w:val="30"/>
          <w:szCs w:val="30"/>
        </w:rPr>
        <w:t>济南幼儿师范高等专科学校附属瀛园幼儿园</w:t>
      </w:r>
    </w:p>
    <w:p>
      <w:pPr>
        <w:spacing w:line="520" w:lineRule="exact"/>
        <w:ind w:firstLine="5700" w:firstLineChars="1900"/>
      </w:pPr>
      <w:r>
        <w:rPr>
          <w:rFonts w:hint="eastAsia" w:ascii="仿宋" w:hAnsi="仿宋" w:eastAsia="仿宋" w:cs="仿宋"/>
          <w:sz w:val="30"/>
          <w:szCs w:val="30"/>
        </w:rPr>
        <w:t>2</w:t>
      </w:r>
      <w:r>
        <w:rPr>
          <w:rFonts w:ascii="仿宋" w:hAnsi="仿宋" w:eastAsia="仿宋" w:cs="仿宋"/>
          <w:sz w:val="30"/>
          <w:szCs w:val="30"/>
        </w:rPr>
        <w:t>021</w:t>
      </w:r>
      <w:r>
        <w:rPr>
          <w:rFonts w:hint="eastAsia" w:ascii="仿宋" w:hAnsi="仿宋" w:eastAsia="仿宋" w:cs="仿宋"/>
          <w:sz w:val="30"/>
          <w:szCs w:val="30"/>
        </w:rPr>
        <w:t>年4月</w:t>
      </w:r>
      <w:r>
        <w:rPr>
          <w:rFonts w:ascii="仿宋" w:hAnsi="仿宋" w:eastAsia="仿宋" w:cs="仿宋"/>
          <w:sz w:val="30"/>
          <w:szCs w:val="30"/>
        </w:rPr>
        <w:t>6</w:t>
      </w:r>
      <w:r>
        <w:rPr>
          <w:rFonts w:hint="eastAsia" w:ascii="仿宋" w:hAnsi="仿宋" w:eastAsia="仿宋" w:cs="仿宋"/>
          <w:sz w:val="30"/>
          <w:szCs w:val="30"/>
        </w:rPr>
        <w:t>日</w:t>
      </w:r>
    </w:p>
    <w:p/>
    <w:sectPr>
      <w:pgSz w:w="11906" w:h="16838"/>
      <w:pgMar w:top="1134" w:right="1134"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843999"/>
    <w:multiLevelType w:val="multilevel"/>
    <w:tmpl w:val="2E843999"/>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6ADE"/>
    <w:rsid w:val="00025B5A"/>
    <w:rsid w:val="00031847"/>
    <w:rsid w:val="00065FBB"/>
    <w:rsid w:val="000C642E"/>
    <w:rsid w:val="000E76CB"/>
    <w:rsid w:val="000F76AF"/>
    <w:rsid w:val="001354C4"/>
    <w:rsid w:val="0019541F"/>
    <w:rsid w:val="001C1E10"/>
    <w:rsid w:val="002130EF"/>
    <w:rsid w:val="002B13CF"/>
    <w:rsid w:val="002C3731"/>
    <w:rsid w:val="002D2D87"/>
    <w:rsid w:val="00303893"/>
    <w:rsid w:val="00327D9B"/>
    <w:rsid w:val="003C0491"/>
    <w:rsid w:val="003D183D"/>
    <w:rsid w:val="004B6ADE"/>
    <w:rsid w:val="004B788F"/>
    <w:rsid w:val="004D7506"/>
    <w:rsid w:val="0052463A"/>
    <w:rsid w:val="006353D3"/>
    <w:rsid w:val="006353F2"/>
    <w:rsid w:val="00655461"/>
    <w:rsid w:val="006714E0"/>
    <w:rsid w:val="006C5AB3"/>
    <w:rsid w:val="006D766F"/>
    <w:rsid w:val="007B438E"/>
    <w:rsid w:val="007E41A9"/>
    <w:rsid w:val="007F7EF8"/>
    <w:rsid w:val="008132DB"/>
    <w:rsid w:val="008635F3"/>
    <w:rsid w:val="008A58FA"/>
    <w:rsid w:val="008E252B"/>
    <w:rsid w:val="00A056FB"/>
    <w:rsid w:val="00A439BD"/>
    <w:rsid w:val="00A44C27"/>
    <w:rsid w:val="00A866D3"/>
    <w:rsid w:val="00AE655E"/>
    <w:rsid w:val="00B03A62"/>
    <w:rsid w:val="00B36283"/>
    <w:rsid w:val="00BA695E"/>
    <w:rsid w:val="00D038D1"/>
    <w:rsid w:val="00D56500"/>
    <w:rsid w:val="00D80A07"/>
    <w:rsid w:val="00E03AD9"/>
    <w:rsid w:val="00E07E9E"/>
    <w:rsid w:val="00E36B2A"/>
    <w:rsid w:val="00E63E39"/>
    <w:rsid w:val="00EC6E00"/>
    <w:rsid w:val="00ED12FC"/>
    <w:rsid w:val="00F27009"/>
    <w:rsid w:val="00FA38A6"/>
    <w:rsid w:val="102716E7"/>
    <w:rsid w:val="2A854D73"/>
    <w:rsid w:val="2FCC487F"/>
    <w:rsid w:val="49F9333E"/>
    <w:rsid w:val="4F1A4D81"/>
    <w:rsid w:val="72217BEE"/>
    <w:rsid w:val="7F2A0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rPr>
  </w:style>
  <w:style w:type="character" w:customStyle="1" w:styleId="7">
    <w:name w:val="页眉 Char"/>
    <w:basedOn w:val="5"/>
    <w:link w:val="3"/>
    <w:qFormat/>
    <w:uiPriority w:val="99"/>
    <w:rPr>
      <w:rFonts w:ascii="Calibri" w:hAnsi="Calibri" w:eastAsia="宋体" w:cs="Times New Roman"/>
      <w:sz w:val="18"/>
      <w:szCs w:val="18"/>
    </w:rPr>
  </w:style>
  <w:style w:type="character" w:customStyle="1" w:styleId="8">
    <w:name w:val="页脚 Char"/>
    <w:basedOn w:val="5"/>
    <w:link w:val="2"/>
    <w:qFormat/>
    <w:uiPriority w:val="99"/>
    <w:rPr>
      <w:rFonts w:ascii="Calibri" w:hAnsi="Calibri" w:eastAsia="宋体" w:cs="Times New Roman"/>
      <w:sz w:val="18"/>
      <w:szCs w:val="18"/>
    </w:rPr>
  </w:style>
  <w:style w:type="paragraph" w:styleId="9">
    <w:name w:val="List Paragraph"/>
    <w:basedOn w:val="1"/>
    <w:qFormat/>
    <w:uiPriority w:val="99"/>
    <w:pPr>
      <w:ind w:firstLine="420" w:firstLineChars="200"/>
    </w:pPr>
  </w:style>
  <w:style w:type="character" w:customStyle="1" w:styleId="10">
    <w:name w:val="未处理的提及1"/>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237</Words>
  <Characters>1351</Characters>
  <Lines>11</Lines>
  <Paragraphs>3</Paragraphs>
  <TotalTime>1</TotalTime>
  <ScaleCrop>false</ScaleCrop>
  <LinksUpToDate>false</LinksUpToDate>
  <CharactersWithSpaces>1585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2021-04-06T02:29:00Z</dcterms:created>
  <dc:creator>匿名用户</dc:creator>
  <cp:lastModifiedBy>宋博文</cp:lastModifiedBy>
  <dcterms:modified xsi:type="dcterms:W3CDTF">2021-04-06T03:39:12Z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AAA08260C5EC42EB9D9D2CAF8B2F6D7D</vt:lpwstr>
  </property>
</Properties>
</file>